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0D" w:rsidRPr="0070030D" w:rsidRDefault="0070030D" w:rsidP="0070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                     Согласовано</w:t>
      </w:r>
      <w:proofErr w:type="gramStart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У</w:t>
      </w:r>
      <w:proofErr w:type="gramEnd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70030D" w:rsidRPr="0070030D" w:rsidRDefault="0070030D" w:rsidP="0070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ШМО</w:t>
      </w:r>
      <w:proofErr w:type="gramStart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З</w:t>
      </w:r>
      <w:proofErr w:type="gramEnd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директора по УВР                                                                       Директор школы</w:t>
      </w:r>
    </w:p>
    <w:p w:rsidR="0070030D" w:rsidRPr="0070030D" w:rsidRDefault="0070030D" w:rsidP="0070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№______                                                                    Личная подпись _________                                                                Личная подпись ______</w:t>
      </w:r>
    </w:p>
    <w:p w:rsidR="0070030D" w:rsidRPr="0070030D" w:rsidRDefault="0070030D" w:rsidP="0070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2016г                                                         «___» ____________ 2016г                                                                 «___» __________ 2016г</w:t>
      </w:r>
    </w:p>
    <w:p w:rsidR="0070030D" w:rsidRPr="0070030D" w:rsidRDefault="0070030D" w:rsidP="0070030D">
      <w:pPr>
        <w:tabs>
          <w:tab w:val="left" w:pos="1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030D" w:rsidRPr="0070030D" w:rsidRDefault="0070030D" w:rsidP="0070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30D" w:rsidRPr="0070030D" w:rsidRDefault="0070030D" w:rsidP="00700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003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Большемуртинская</w:t>
      </w:r>
      <w:proofErr w:type="spellEnd"/>
      <w:r w:rsidRPr="0070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№1»</w:t>
      </w: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03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учебного курса по химии 11 класса (А, Б)</w:t>
      </w: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 w:rsidRPr="0070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Долгарева</w:t>
      </w:r>
      <w:proofErr w:type="spellEnd"/>
      <w:r w:rsidRPr="0070030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химии</w:t>
      </w:r>
    </w:p>
    <w:p w:rsidR="0070030D" w:rsidRPr="0070030D" w:rsidRDefault="0070030D" w:rsidP="0070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0D" w:rsidRPr="0070030D" w:rsidRDefault="0070030D" w:rsidP="0070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0D" w:rsidRPr="0070030D" w:rsidRDefault="0070030D" w:rsidP="0070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0D" w:rsidRPr="0070030D" w:rsidRDefault="0070030D" w:rsidP="0070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0D" w:rsidRPr="0070030D" w:rsidRDefault="0070030D" w:rsidP="0070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0D" w:rsidRPr="0070030D" w:rsidRDefault="0070030D" w:rsidP="0070030D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0D" w:rsidRPr="0070030D" w:rsidRDefault="0070030D" w:rsidP="0070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</w:t>
      </w: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70030D" w:rsidRPr="0070030D" w:rsidSect="007D639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0030D" w:rsidRPr="0070030D" w:rsidRDefault="0070030D" w:rsidP="0070030D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0030D" w:rsidRPr="0070030D" w:rsidRDefault="0070030D" w:rsidP="007003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базового курса химии 11 класса, разработана на основе государственного образовательного стандарта 2004г и программы курса химии для 8-11 классов общеобразовательных учреждений (автор О.С. Габриелян, 2011).</w:t>
      </w:r>
    </w:p>
    <w:p w:rsidR="0070030D" w:rsidRPr="0070030D" w:rsidRDefault="0070030D" w:rsidP="007003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Рассчитана</w:t>
      </w:r>
      <w:proofErr w:type="gramEnd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34 часа, 1час в неделю, 34 учебные недели.</w:t>
      </w:r>
    </w:p>
    <w:p w:rsidR="0070030D" w:rsidRPr="0070030D" w:rsidRDefault="0070030D" w:rsidP="007003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работ – 3 часа (включая </w:t>
      </w:r>
      <w:proofErr w:type="gramStart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итоговую</w:t>
      </w:r>
      <w:proofErr w:type="gramEnd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030D" w:rsidRPr="0070030D" w:rsidRDefault="0070030D" w:rsidP="007003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работ – 2 часа</w:t>
      </w:r>
    </w:p>
    <w:p w:rsidR="0070030D" w:rsidRPr="0070030D" w:rsidRDefault="0070030D" w:rsidP="007003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промежуточного контроля. </w:t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разные формы контроля: текущий, тематический, итоговый контроль. Для текущего контроля предусмотрены устные опросы, тесты, самостоятельные работы, химические диктанты. Тематический контроль осуществляется при выполнении контрольных работ и тестов. Итоговая аттестация предусмотрена в виде годовой контрольной работы.</w:t>
      </w:r>
    </w:p>
    <w:p w:rsidR="0070030D" w:rsidRPr="0070030D" w:rsidRDefault="0070030D" w:rsidP="007003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30D" w:rsidRPr="0070030D" w:rsidRDefault="0070030D" w:rsidP="0070030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Учебно-методический комплект: </w:t>
      </w:r>
    </w:p>
    <w:p w:rsidR="0070030D" w:rsidRPr="0070030D" w:rsidRDefault="0070030D" w:rsidP="0070030D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Химия. 11 класс. Базовый уровень: учебник для </w:t>
      </w:r>
      <w:proofErr w:type="spellStart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О.С. Габриелян.– М.: Дрофа, 2013.</w:t>
      </w:r>
    </w:p>
    <w:p w:rsidR="0070030D" w:rsidRPr="0070030D" w:rsidRDefault="0070030D" w:rsidP="0070030D">
      <w:pPr>
        <w:numPr>
          <w:ilvl w:val="0"/>
          <w:numId w:val="3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11 класс: контрольные и проверочные работы к учебнику О.С. Габриеляна «Химия. 11 класс. Базовый уровень» / О.С. Габриелян, П.Н. Березкин, А.А. Ушакова и др. – М.: Дрофа, 2013.</w:t>
      </w:r>
    </w:p>
    <w:p w:rsidR="0070030D" w:rsidRPr="0070030D" w:rsidRDefault="0070030D" w:rsidP="0070030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Химия. 11 класс: рабочая тетрадь к учебнику О.С. Габриеляна «Химия. 11 класс. Базовый уровень» / О.С. Габриелян, А.В. </w:t>
      </w:r>
      <w:proofErr w:type="spellStart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Яшуков</w:t>
      </w:r>
      <w:proofErr w:type="gramStart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Дрофа, 2014.</w:t>
      </w:r>
    </w:p>
    <w:p w:rsidR="0070030D" w:rsidRPr="0070030D" w:rsidRDefault="0070030D" w:rsidP="0070030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30D" w:rsidRPr="0070030D" w:rsidRDefault="0070030D" w:rsidP="0070030D">
      <w:pPr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курса:</w:t>
      </w:r>
    </w:p>
    <w:p w:rsidR="0070030D" w:rsidRPr="0070030D" w:rsidRDefault="0070030D" w:rsidP="0070030D">
      <w:pPr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знаний </w:t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химической составляющей </w:t>
      </w:r>
      <w:proofErr w:type="gramStart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мира, важнейших химических понятиях, законах и теориях;</w:t>
      </w:r>
    </w:p>
    <w:p w:rsidR="0070030D" w:rsidRPr="0070030D" w:rsidRDefault="0070030D" w:rsidP="0070030D">
      <w:pPr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Овладение умениями </w:t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0030D" w:rsidRPr="0070030D" w:rsidRDefault="0070030D" w:rsidP="0070030D">
      <w:pPr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Развитие </w:t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70030D" w:rsidRPr="0070030D" w:rsidRDefault="0070030D" w:rsidP="0070030D">
      <w:pPr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70030D" w:rsidRPr="0070030D" w:rsidRDefault="0070030D" w:rsidP="0070030D">
      <w:pPr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Применение полученных знаний и умений </w:t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человека и окружающей среде.</w:t>
      </w:r>
    </w:p>
    <w:p w:rsidR="0070030D" w:rsidRPr="0070030D" w:rsidRDefault="0070030D" w:rsidP="007003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идея курса – это </w:t>
      </w:r>
      <w:proofErr w:type="spellStart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внутрипредметная</w:t>
      </w:r>
      <w:proofErr w:type="spellEnd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 учебной дисциплины «Химия». Идея такой интеграции диктует следующую очередность изучения разделов химии: вначале, в 10 классе, изучается органическая химия, а затем, в 11 классе, - общая химия. Такое структурирование обусловлено тем, что курс основной школы заканчивается небольшим (10-12 ч) знакомством с органическими соединениями, поэтому необходимо заставить «работать» небольшие сведения по органической химии 9 класса на курс органической химии в 10 классе. Если же изучать органическую химию через год, в 11 классе, это будет невозможно – у старшеклассников не останется по органической химии основной школы даже воспоминаний.</w:t>
      </w:r>
    </w:p>
    <w:p w:rsidR="0070030D" w:rsidRPr="0070030D" w:rsidRDefault="0070030D" w:rsidP="007003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изучение в 11 классе основ общей химии позволяет сформировать у выпускников средней школы представление о химии как о целостной науке, показать единство ее понятий, законов и теорий, универсальность и применимость их как для неорганической, так и для органической химии.</w:t>
      </w:r>
    </w:p>
    <w:p w:rsidR="0070030D" w:rsidRPr="0070030D" w:rsidRDefault="0070030D" w:rsidP="007003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подавляющее большинство тестовых заданий ЕГЭ (более 90%) связаны с общей и неорганической химией, а потому в 11, выпускном классе логичнее изучать именно эти разделы химии, чтобы максимально помочь выпускнику преодолеть это серьёзное испытание.</w:t>
      </w:r>
    </w:p>
    <w:p w:rsidR="0070030D" w:rsidRPr="0070030D" w:rsidRDefault="0070030D" w:rsidP="007003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идея курса – это </w:t>
      </w:r>
      <w:proofErr w:type="spellStart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естественнонаучная интеграция, позволяющая на химической базе объединить знания физики, биологии, географии, экологии в единое понимание естественного мира, т. е. сформировать целостную естественнонаучную картину мира. Это позволит старшеклассникам осознать то, что без знания основ химии восприятие окружающего мира будет неполным и ущербным, а люди, не получившие таких знаний, могут неосознанно стать опасными для этого мира, так как химически неграмотное обращение с веществами,   </w:t>
      </w:r>
    </w:p>
    <w:p w:rsidR="0070030D" w:rsidRPr="0070030D" w:rsidRDefault="0070030D" w:rsidP="007003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идея курса – это интеграция химических знаний с гуманитарными дисциплинами: историей, литературой, мировой художественной культурой. А это, в свою очередь, позволяет средствами учебного предмета показать роль химии в нехимической сфере человеческой деятельности, т. е. полностью соответствует </w:t>
      </w:r>
      <w:proofErr w:type="spellStart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70030D" w:rsidRPr="0070030D" w:rsidRDefault="0070030D" w:rsidP="007003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четко делится на две части: органическую химию (68 ч) и общую химию (68 ч). </w:t>
      </w:r>
    </w:p>
    <w:p w:rsidR="0070030D" w:rsidRPr="0070030D" w:rsidRDefault="0070030D" w:rsidP="007003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Теоретическую основу курса общей химии составляют современные представления о строении вещества (периодическом законе и строении атома, типах химических связей, агрегатном состоянии вещества, полимерах и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</w:t>
      </w:r>
      <w:proofErr w:type="spellStart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процессах), адаптированные под курс, рассчитанный на 1-2 часа в неделю.</w:t>
      </w:r>
      <w:proofErr w:type="gramEnd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70030D" w:rsidRPr="0070030D" w:rsidRDefault="0070030D" w:rsidP="0070030D">
      <w:pPr>
        <w:shd w:val="clear" w:color="auto" w:fill="FFFFFF"/>
        <w:tabs>
          <w:tab w:val="left" w:pos="9355"/>
        </w:tabs>
        <w:spacing w:after="0" w:line="269" w:lineRule="exact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ВЫПУСКНИКОВ СРЕДНЕЙ ОБЩЕОБРАЗОВАТЕЛЬНОЙ ШКОЛЫ (БАЗОВЫЙ УРОВЕНЬ)</w:t>
      </w:r>
    </w:p>
    <w:p w:rsidR="0070030D" w:rsidRPr="0070030D" w:rsidRDefault="0070030D" w:rsidP="007003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 результате изучения химии на базовом уровне ученик должен знать / понимать:</w:t>
      </w:r>
    </w:p>
    <w:p w:rsidR="0070030D" w:rsidRPr="0070030D" w:rsidRDefault="0070030D" w:rsidP="0070030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07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0030D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важнейшие химические понятия: </w:t>
      </w:r>
      <w:r w:rsidRPr="0070030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вещество, химический элемент, атом, молекула, отно</w:t>
      </w:r>
      <w:r w:rsidRPr="0070030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003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сительные атомная и молекулярная массы, ион, аллотропия, изотопы, химическая связь, </w:t>
      </w:r>
      <w:proofErr w:type="spellStart"/>
      <w:r w:rsidRPr="007003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элек</w:t>
      </w:r>
      <w:r w:rsidRPr="007003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троотрицательность</w:t>
      </w:r>
      <w:proofErr w:type="spellEnd"/>
      <w:r w:rsidRPr="007003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7003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неэлектролит</w:t>
      </w:r>
      <w:proofErr w:type="spellEnd"/>
      <w:r w:rsidRPr="007003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</w:t>
      </w:r>
      <w:r w:rsidRPr="007003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леродный скелет, функциональная группа, изомерия, гомология;</w:t>
      </w:r>
      <w:proofErr w:type="gramEnd"/>
    </w:p>
    <w:p w:rsidR="0070030D" w:rsidRPr="0070030D" w:rsidRDefault="0070030D" w:rsidP="0070030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12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основные законы химии: </w:t>
      </w:r>
      <w:r w:rsidRPr="007003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сохранения массы веществ, постоянства состава, Периодиче</w:t>
      </w:r>
      <w:r w:rsidRPr="007003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закон;</w:t>
      </w:r>
    </w:p>
    <w:p w:rsidR="0070030D" w:rsidRPr="0070030D" w:rsidRDefault="0070030D" w:rsidP="0070030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07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основные теории химии: </w:t>
      </w:r>
      <w:r w:rsidRPr="007003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химической связи, электролитической диссоциации, строения </w:t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органических соединений;</w:t>
      </w:r>
    </w:p>
    <w:p w:rsidR="0070030D" w:rsidRPr="0070030D" w:rsidRDefault="0070030D" w:rsidP="0070030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07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30D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важнейшие вещества и материалы: </w:t>
      </w:r>
      <w:r w:rsidRPr="007003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основные металлы и сплавы; серная, соляная, азот</w:t>
      </w:r>
      <w:r w:rsidRPr="007003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7003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</w:t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синтетические волокна, каучуки, пластмассы;</w:t>
      </w:r>
      <w:proofErr w:type="gramEnd"/>
    </w:p>
    <w:p w:rsidR="0070030D" w:rsidRPr="0070030D" w:rsidRDefault="0070030D" w:rsidP="007003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lastRenderedPageBreak/>
        <w:t>уметь:</w:t>
      </w:r>
    </w:p>
    <w:p w:rsidR="0070030D" w:rsidRPr="0070030D" w:rsidRDefault="0070030D" w:rsidP="0070030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называть </w:t>
      </w:r>
      <w:r w:rsidRPr="007003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изученные вещества по «тривиальной» или международной номенклатуре;</w:t>
      </w:r>
    </w:p>
    <w:p w:rsidR="0070030D" w:rsidRPr="0070030D" w:rsidRDefault="0070030D" w:rsidP="0070030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12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определять: </w:t>
      </w:r>
      <w:r w:rsidRPr="007003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валентность и степень окисления химических элементов, тип химической </w:t>
      </w:r>
      <w:r w:rsidRPr="007003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связи </w:t>
      </w:r>
      <w:r w:rsidRPr="0070030D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в</w:t>
      </w:r>
      <w:r w:rsidRPr="007003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7003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соединениях, заряд иона, характер среды </w:t>
      </w:r>
      <w:r w:rsidRPr="0070030D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в</w:t>
      </w:r>
      <w:r w:rsidRPr="007003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7003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водных растворах неорганических соедине</w:t>
      </w:r>
      <w:r w:rsidRPr="007003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70030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ний, окислитель и восстановитель, принадлежность веществ к различным классам органических </w:t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соединений;</w:t>
      </w:r>
    </w:p>
    <w:p w:rsidR="0070030D" w:rsidRPr="0070030D" w:rsidRDefault="0070030D" w:rsidP="0070030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характеризовать: </w:t>
      </w:r>
      <w:r w:rsidRPr="007003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элементы малых периодов по их положению в Периодической системе </w:t>
      </w:r>
      <w:r w:rsidRPr="007003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Д. И. Менделеева; общие химические свойства металлов, неметаллов, основных классов неор</w:t>
      </w:r>
      <w:r w:rsidRPr="007003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ганических и органических соединений; строение и химические свойства изученных органиче</w:t>
      </w:r>
      <w:r w:rsidRPr="007003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соединений;</w:t>
      </w:r>
    </w:p>
    <w:p w:rsidR="0070030D" w:rsidRPr="0070030D" w:rsidRDefault="0070030D" w:rsidP="0070030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-396240</wp:posOffset>
                </wp:positionH>
                <wp:positionV relativeFrom="paragraph">
                  <wp:posOffset>382905</wp:posOffset>
                </wp:positionV>
                <wp:extent cx="0" cy="0"/>
                <wp:effectExtent l="29845" t="29210" r="27305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.2pt,30.15pt" to="-31.2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OjSAIAAFMEAAAOAAAAZHJzL2Uyb0RvYy54bWysVMGO0zAQvSPxD1bu3SSlu9uNNl2hpuWy&#10;QKVdPsC1ncbCsS3b27RCSLBnpH4Cv8ABpJUW+Ib0jxg7bWHhghA5OOPxzMubN+OcX6xqgZbMWK5k&#10;HqVHSYSYJIpyucijV9fT3jBC1mFJsVCS5dGa2ehi9PjReaMz1leVEpQZBCDSZo3Oo8o5ncWxJRWr&#10;sT1Smkk4LJWpsYOtWcTU4AbQaxH3k+QkbpSh2ijCrAVv0R1Go4Bfloy4l2VpmUMij4CbC6sJ69yv&#10;8egcZwuDdcXJjgb+BxY15hI+eoAqsMPoxvA/oGpOjLKqdEdE1bEqS05YqAGqSZPfqrmqsGahFhDH&#10;6oNM9v/BkhfLmUGcQu8iJHENLWo/bt9tN+3X9tN2g7bv2+/tl/Zze9d+a++2t2Dfbz+A7Q/b+517&#10;g1KvZKNtBoBjOTNeC7KSV/pSkdcWSTWusFywUNH1WsNnQkb8IMVvrAY+8+a5ohCDb5wKsq5KU3tI&#10;EAytQvfWh+6xlUOkc5K9N8bZPkUb654xVSNv5JHg0kuKM7y8tA5IQ+g+xLulmnIhwlgIiZo8Ou4n&#10;p0nIsEpw6k99nDWL+VgYtMR+ssLjJQC0B2FG3Uga0CqG6WRnO8xFZ0O8kB4PqgA+O6sbnTdnydlk&#10;OBkOeoP+yaQ3SIqi93Q6HvROpunpcfGkGI+L9K2nlg6yilPKpGe3H+N08HdjsrtQ3QAeBvmgQ/wQ&#10;PZQIZPfvQDq00Xeum4G5ouuZ8Wr4jsLkhuDdLfNX49d9iPr5Lxj9AAAA//8DAFBLAwQUAAYACAAA&#10;ACEAEC7dz90AAAAJAQAADwAAAGRycy9kb3ducmV2LnhtbEyPTU/DMAyG70j8h8hIXNCWbqAOStMJ&#10;gQbSTuwLcfQar6lonKpJt/LvCdoBjn796PXjfD7YRhyp87VjBZNxAoK4dLrmSsF2sxjdg/ABWWPj&#10;mBR8k4d5cXmRY6bdiVd0XIdKxBL2GSowIbSZlL40ZNGPXUscdwfXWQxx7CqpOzzFctvIaZKk0mLN&#10;8YLBlp4NlV/r3irY7G5mH+btEPodhdeH5fvkc/ayUOr6anh6BBFoCH8w/OpHdSii0971rL1oFIzS&#10;6V1EFaTJLYgInIP9OZBFLv9/UPwAAAD//wMAUEsBAi0AFAAGAAgAAAAhALaDOJL+AAAA4QEAABMA&#10;AAAAAAAAAAAAAAAAAAAAAFtDb250ZW50X1R5cGVzXS54bWxQSwECLQAUAAYACAAAACEAOP0h/9YA&#10;AACUAQAACwAAAAAAAAAAAAAAAAAvAQAAX3JlbHMvLnJlbHNQSwECLQAUAAYACAAAACEA9lNTo0gC&#10;AABTBAAADgAAAAAAAAAAAAAAAAAuAgAAZHJzL2Uyb0RvYy54bWxQSwECLQAUAAYACAAAACEAEC7d&#10;z90AAAAJAQAADwAAAAAAAAAAAAAAAACiBAAAZHJzL2Rvd25yZXYueG1sUEsFBgAAAAAEAAQA8wAA&#10;AKwFAAAAAA==&#10;" o:allowincell="f" strokeweight="4.1pt">
                <w10:wrap anchorx="margin"/>
              </v:line>
            </w:pict>
          </mc:Fallback>
        </mc:AlternateContent>
      </w:r>
      <w:r w:rsidRPr="0070030D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объяснять: </w:t>
      </w:r>
      <w:r w:rsidRPr="007003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зависимость свойств веществ от их состава и строения; природу химической </w:t>
      </w:r>
      <w:r w:rsidRPr="007003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связи (ионной, ковалентной, металлической), зависимость скорости химической реакции и по</w:t>
      </w:r>
      <w:r w:rsidRPr="007003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химического равновесия от различных факторов;</w:t>
      </w:r>
    </w:p>
    <w:p w:rsidR="0070030D" w:rsidRPr="0070030D" w:rsidRDefault="0070030D" w:rsidP="0070030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выполнять химический эксперимент </w:t>
      </w:r>
      <w:r w:rsidRPr="007003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распознаванию важнейших неорганических и </w:t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органических веществ;</w:t>
      </w:r>
    </w:p>
    <w:p w:rsidR="0070030D" w:rsidRPr="0070030D" w:rsidRDefault="0070030D" w:rsidP="0070030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0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проводить </w:t>
      </w:r>
      <w:r w:rsidRPr="007003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самостоятельный поиск химической информации с использованием различ</w:t>
      </w:r>
      <w:r w:rsidRPr="007003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7003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ных источников (научно-популярных изданий, компьютерных баз данных, ресурсов Интерне</w:t>
      </w:r>
      <w:r w:rsidRPr="007003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та); использовать компьютерные технологии для обработки и передачи химической информа</w:t>
      </w:r>
      <w:r w:rsidRPr="007003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в различных формах;</w:t>
      </w:r>
    </w:p>
    <w:p w:rsidR="0070030D" w:rsidRPr="0070030D" w:rsidRDefault="0070030D" w:rsidP="0070030D">
      <w:pPr>
        <w:shd w:val="clear" w:color="auto" w:fill="FFFFFF"/>
        <w:spacing w:after="0" w:line="307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7003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softHyphen/>
      </w:r>
      <w:r w:rsidRPr="00700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дневной жизни:</w:t>
      </w:r>
    </w:p>
    <w:p w:rsidR="0070030D" w:rsidRPr="0070030D" w:rsidRDefault="0070030D" w:rsidP="0070030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для объяснения химических явлений, происходящих в природе, быту и на производстве;</w:t>
      </w:r>
    </w:p>
    <w:p w:rsidR="0070030D" w:rsidRPr="0070030D" w:rsidRDefault="0070030D" w:rsidP="0070030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07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определения возможности протекания химических превращений в различных условиях и </w:t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их последствий;</w:t>
      </w:r>
    </w:p>
    <w:p w:rsidR="0070030D" w:rsidRPr="0070030D" w:rsidRDefault="0070030D" w:rsidP="0070030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70030D" w:rsidRPr="0070030D" w:rsidRDefault="0070030D" w:rsidP="0070030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07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оценки влияния химического загрязнения окружающей среды на организм человека и </w:t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живые организмы;</w:t>
      </w:r>
    </w:p>
    <w:p w:rsidR="0070030D" w:rsidRPr="0070030D" w:rsidRDefault="0070030D" w:rsidP="0070030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07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безопасного обращения с горючими и токсичными веществами, лабораторным оборудо</w:t>
      </w:r>
      <w:r w:rsidRPr="007003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ванием;</w:t>
      </w:r>
    </w:p>
    <w:p w:rsidR="0070030D" w:rsidRPr="0070030D" w:rsidRDefault="0070030D" w:rsidP="0070030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приготовления растворов заданной концентрации в быту и на производстве;</w:t>
      </w:r>
    </w:p>
    <w:p w:rsidR="0070030D" w:rsidRPr="0070030D" w:rsidRDefault="0070030D" w:rsidP="0070030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02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критической оценки достоверности химической информации, поступающей из разных ис</w:t>
      </w:r>
      <w:r w:rsidRPr="0070030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точников.</w:t>
      </w:r>
    </w:p>
    <w:p w:rsidR="0070030D" w:rsidRPr="0070030D" w:rsidRDefault="0070030D" w:rsidP="0070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</w:t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00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Материально-техническое обеспечение программы:</w:t>
      </w:r>
    </w:p>
    <w:p w:rsidR="0070030D" w:rsidRPr="0070030D" w:rsidRDefault="0070030D" w:rsidP="0070030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 xml:space="preserve"> </w:t>
      </w: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материалы иллюстративного характера (опорные конспекты, схемы, таблицы, диаграммы, модели и др.);</w:t>
      </w:r>
    </w:p>
    <w:p w:rsidR="0070030D" w:rsidRPr="0070030D" w:rsidRDefault="0070030D" w:rsidP="0070030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материалы инструктивного характера (инструкции по организации самостоятельной работы учащихся</w:t>
      </w:r>
      <w:proofErr w:type="gramStart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,)</w:t>
      </w:r>
      <w:proofErr w:type="gramEnd"/>
    </w:p>
    <w:p w:rsidR="0070030D" w:rsidRPr="0070030D" w:rsidRDefault="0070030D" w:rsidP="0070030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инструментарий диагностики уровня </w:t>
      </w:r>
      <w:proofErr w:type="spellStart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(средства текущего, тематического и итогового контроля усвоения учащимися содержания химического образования);</w:t>
      </w:r>
    </w:p>
    <w:p w:rsidR="0070030D" w:rsidRPr="0070030D" w:rsidRDefault="0070030D" w:rsidP="0070030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химические реактивы и оборудование для проведения демонстрационных опытов и практических работ.</w:t>
      </w:r>
    </w:p>
    <w:p w:rsidR="0070030D" w:rsidRPr="0070030D" w:rsidRDefault="0070030D" w:rsidP="0070030D">
      <w:pPr>
        <w:tabs>
          <w:tab w:val="left" w:pos="915"/>
        </w:tabs>
        <w:spacing w:after="0"/>
        <w:ind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70030D" w:rsidRPr="0070030D" w:rsidSect="007D639B">
          <w:footerReference w:type="default" r:id="rId6"/>
          <w:pgSz w:w="11906" w:h="16838"/>
          <w:pgMar w:top="709" w:right="850" w:bottom="568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041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1288"/>
        <w:gridCol w:w="2976"/>
        <w:gridCol w:w="1418"/>
        <w:gridCol w:w="2835"/>
        <w:gridCol w:w="1559"/>
        <w:gridCol w:w="2864"/>
        <w:gridCol w:w="1985"/>
      </w:tblGrid>
      <w:tr w:rsidR="0070030D" w:rsidRPr="0070030D" w:rsidTr="00F97647">
        <w:trPr>
          <w:cantSplit/>
          <w:trHeight w:val="992"/>
        </w:trPr>
        <w:tc>
          <w:tcPr>
            <w:tcW w:w="899" w:type="dxa"/>
            <w:vAlign w:val="center"/>
          </w:tcPr>
          <w:p w:rsidR="0070030D" w:rsidRPr="0070030D" w:rsidRDefault="0070030D" w:rsidP="0070030D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  <w:p w:rsidR="0070030D" w:rsidRPr="0070030D" w:rsidRDefault="0070030D" w:rsidP="0070030D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1288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</w:p>
        </w:tc>
        <w:tc>
          <w:tcPr>
            <w:tcW w:w="2976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Темы разделов, уроков</w:t>
            </w:r>
          </w:p>
        </w:tc>
        <w:tc>
          <w:tcPr>
            <w:tcW w:w="1418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283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Цели и задачи раздела</w:t>
            </w:r>
          </w:p>
        </w:tc>
        <w:tc>
          <w:tcPr>
            <w:tcW w:w="1559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2864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Планируемый результат раздела</w:t>
            </w: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Примечание </w:t>
            </w: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строении атома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совре-менных</w:t>
            </w:r>
            <w:proofErr w:type="spellEnd"/>
            <w:proofErr w:type="gram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строении </w:t>
            </w: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атоов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составлять электронные формулы</w:t>
            </w: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 </w:t>
            </w:r>
          </w:p>
        </w:tc>
        <w:tc>
          <w:tcPr>
            <w:tcW w:w="2864" w:type="dxa"/>
            <w:vMerge w:val="restart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периодический закон, особенности строения электронных оболочек атомов </w:t>
            </w:r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</w:t>
            </w: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ходных</w:t>
            </w:r>
            <w:proofErr w:type="spellEnd"/>
            <w:proofErr w:type="gram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металлов;</w:t>
            </w:r>
          </w:p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</w:t>
            </w: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элект-ронную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конфигурацию атомов, характеризовать элементы </w:t>
            </w:r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поло-</w:t>
            </w: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жению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периодической системе </w:t>
            </w: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электронных оболочек атомов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Само-проверка</w:t>
            </w:r>
            <w:proofErr w:type="gramEnd"/>
          </w:p>
        </w:tc>
        <w:tc>
          <w:tcPr>
            <w:tcW w:w="2864" w:type="dxa"/>
            <w:vMerge/>
          </w:tcPr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строение атома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864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Л.о.№1 Конструирование периодической таблицы элементов с использованием карточек</w:t>
            </w: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 химическая связь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знаний классификации типов химической связи, </w:t>
            </w:r>
            <w:proofErr w:type="spellStart"/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харак-теристик</w:t>
            </w:r>
            <w:proofErr w:type="spellEnd"/>
            <w:proofErr w:type="gram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моле-</w:t>
            </w: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кулярного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немолеку-лярного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строения, причин многообразия веществ</w:t>
            </w: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Само-проверка</w:t>
            </w:r>
            <w:proofErr w:type="gramEnd"/>
          </w:p>
        </w:tc>
        <w:tc>
          <w:tcPr>
            <w:tcW w:w="2864" w:type="dxa"/>
            <w:vMerge w:val="restart"/>
            <w:vAlign w:val="center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химическая связь, ее виды, полимеры, пластмасса, волокна дисперсные системы, коллоиды, гели, золи, эмульсии, суспензии, аэрозоли, </w:t>
            </w:r>
            <w:proofErr w:type="gramEnd"/>
          </w:p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тип химической связи в соединениях, объяснять зависимость свойств веществ от их состава и строения</w:t>
            </w:r>
          </w:p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Ковалентная химическая связь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химическая связь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</w:t>
            </w:r>
            <w:proofErr w:type="spellEnd"/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Водородная химическая связь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карт.</w:t>
            </w: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Л.о.№2 определение типа </w:t>
            </w:r>
            <w:proofErr w:type="spellStart"/>
            <w:proofErr w:type="gramStart"/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кристалличес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-кой</w:t>
            </w:r>
            <w:proofErr w:type="gramEnd"/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решетки </w:t>
            </w:r>
            <w:proofErr w:type="spellStart"/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ве-щества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описание его свойств</w:t>
            </w: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Полимеры 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Л.о.№3 </w:t>
            </w:r>
            <w:proofErr w:type="spellStart"/>
            <w:proofErr w:type="gramStart"/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Ознаком-ление</w:t>
            </w:r>
            <w:proofErr w:type="spellEnd"/>
            <w:proofErr w:type="gramEnd"/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коллекцией полимеров: </w:t>
            </w:r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пластмасс, волокон</w:t>
            </w:r>
          </w:p>
        </w:tc>
      </w:tr>
      <w:tr w:rsidR="0070030D" w:rsidRPr="0070030D" w:rsidTr="00F97647">
        <w:trPr>
          <w:trHeight w:val="551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Газообразные вещества. 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864" w:type="dxa"/>
            <w:vMerge/>
          </w:tcPr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Л.о.№4 получение водорода взаимодействием кислоты с цинком</w:t>
            </w:r>
          </w:p>
        </w:tc>
      </w:tr>
      <w:tr w:rsidR="0070030D" w:rsidRPr="0070030D" w:rsidTr="00F97647">
        <w:trPr>
          <w:trHeight w:val="548"/>
        </w:trPr>
        <w:tc>
          <w:tcPr>
            <w:tcW w:w="899" w:type="dxa"/>
          </w:tcPr>
          <w:p w:rsidR="0070030D" w:rsidRPr="0070030D" w:rsidRDefault="0070030D" w:rsidP="0070030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Жидкие вещества. 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Л.о.№5 Испытание воды на жесткость. Устранение жесткости воды. Л.о.№6 Ознакомление с минеральными водами</w:t>
            </w: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вещества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-проверка</w:t>
            </w:r>
            <w:proofErr w:type="gramEnd"/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Л.о.№7 </w:t>
            </w:r>
            <w:proofErr w:type="spellStart"/>
            <w:proofErr w:type="gramStart"/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Ознаком-ление</w:t>
            </w:r>
            <w:proofErr w:type="spellEnd"/>
            <w:proofErr w:type="gramEnd"/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дисперс-ными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системами</w:t>
            </w: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вещества. Смеси.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 «Получение, собирание и распознавание газов»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864" w:type="dxa"/>
            <w:vAlign w:val="center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ТБ;</w:t>
            </w:r>
          </w:p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получать, собирать и распознавать газообразные вещества</w:t>
            </w: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«Строение вещества»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«Строение вещества»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Реакции, идущие без изменения состава веществ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типов </w:t>
            </w:r>
            <w:proofErr w:type="spellStart"/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хими-ческих</w:t>
            </w:r>
            <w:proofErr w:type="spellEnd"/>
            <w:proofErr w:type="gram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реакций в </w:t>
            </w: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орга-нической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-кой химии. </w:t>
            </w:r>
            <w:proofErr w:type="spellStart"/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Формирова-ние</w:t>
            </w:r>
            <w:proofErr w:type="spellEnd"/>
            <w:proofErr w:type="gram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 скорости химической реакции и ее обратимости</w:t>
            </w: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Фронт.</w:t>
            </w:r>
          </w:p>
        </w:tc>
        <w:tc>
          <w:tcPr>
            <w:tcW w:w="2864" w:type="dxa"/>
            <w:vMerge w:val="restart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</w:t>
            </w: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-кая реакция, аллотропия, изомерия, </w:t>
            </w: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классифика-цию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химических реакций по различным признакам, скорость химической реакций, химическое равновесие, электролиты, диссоциация, степень диссоциации, гидролиз окисление, </w:t>
            </w: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восстановле-ние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электролиз</w:t>
            </w:r>
            <w:proofErr w:type="gramEnd"/>
          </w:p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</w:t>
            </w:r>
            <w:proofErr w:type="spellStart"/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зависи-мость</w:t>
            </w:r>
            <w:proofErr w:type="spellEnd"/>
            <w:proofErr w:type="gram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скорости </w:t>
            </w: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-кой реакции и  </w:t>
            </w: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положе-ния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химического равно-</w:t>
            </w: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весия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различных факторов, записывать уравнения реакций гид-</w:t>
            </w: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ролиза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расставлять коэффициенты методом электронного баланса</w:t>
            </w:r>
          </w:p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Реакции, протекающие с изменением состава веществ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Л.о.№8 Реакция замещения меди железом в растворе медного купороса Л.о.№9 Реакции, идущие с </w:t>
            </w:r>
            <w:proofErr w:type="spellStart"/>
            <w:proofErr w:type="gramStart"/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образо-ванием</w:t>
            </w:r>
            <w:proofErr w:type="spellEnd"/>
            <w:proofErr w:type="gramEnd"/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осадка, газа и воды </w:t>
            </w: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химической реакции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Л.о.№10 Получение кислорода </w:t>
            </w:r>
            <w:proofErr w:type="spellStart"/>
            <w:proofErr w:type="gramStart"/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разло-жением</w:t>
            </w:r>
            <w:proofErr w:type="spellEnd"/>
            <w:proofErr w:type="gramEnd"/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пероксида водорода с участием разных катализаторов</w:t>
            </w: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Обратимость химических реакций. Химическое равновесие и способы его смещения 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воды в химических реакциях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Гидролиз 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-проверка</w:t>
            </w:r>
            <w:proofErr w:type="gramEnd"/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Л.о.№11 различные случаи гидролиза солей</w:t>
            </w: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Само-проверка</w:t>
            </w:r>
            <w:proofErr w:type="gramEnd"/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№2 </w:t>
            </w: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«Химические реакции»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Вещества и их свойства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 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свойств металлов и неметаллов; основания и кислоты органические и </w:t>
            </w:r>
            <w:proofErr w:type="spellStart"/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неорга-нические</w:t>
            </w:r>
            <w:proofErr w:type="spellEnd"/>
            <w:proofErr w:type="gram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Генетическая связь между классами органических и </w:t>
            </w:r>
            <w:proofErr w:type="spellStart"/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неорга-нических</w:t>
            </w:r>
            <w:proofErr w:type="spellEnd"/>
            <w:proofErr w:type="gram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 w:val="restart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свойства металлов и неметаллов, опираясь на их положение в ПСХЭ и строение атомов</w:t>
            </w:r>
          </w:p>
          <w:p w:rsidR="0070030D" w:rsidRPr="0070030D" w:rsidRDefault="0070030D" w:rsidP="00700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классификацию, номенклатуру кислот оснований, солей и важнейшие их свойства; качественные реакции на основные ионы</w:t>
            </w:r>
          </w:p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 характерным свойствам белки, глюкозу, глицерин</w:t>
            </w: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Л.о.№12 </w:t>
            </w:r>
            <w:proofErr w:type="spellStart"/>
            <w:proofErr w:type="gramStart"/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Ознаком-ление</w:t>
            </w:r>
            <w:proofErr w:type="spellEnd"/>
            <w:proofErr w:type="gramEnd"/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коллекцией металлов</w:t>
            </w: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Неметаллы 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Л.о.№13 </w:t>
            </w:r>
            <w:proofErr w:type="spellStart"/>
            <w:proofErr w:type="gramStart"/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Ознаком-ление</w:t>
            </w:r>
            <w:proofErr w:type="spellEnd"/>
            <w:proofErr w:type="gramEnd"/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коллекцией неметаллов</w:t>
            </w: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Кислоты 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карт.</w:t>
            </w: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Л.о.№14Взаимодействие соляной и уксусной кислот с металлами, основаниями и солями</w:t>
            </w: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Л.о.№15 Получение и свойства нерастворимых оснований</w:t>
            </w: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 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классами неорганических и органических веществ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№2 «Решение </w:t>
            </w:r>
            <w:proofErr w:type="spellStart"/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эксперимен-тальных</w:t>
            </w:r>
            <w:proofErr w:type="spellEnd"/>
            <w:proofErr w:type="gram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на </w:t>
            </w:r>
            <w:proofErr w:type="spell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иденти-фикацию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и неорганических соединений»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426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864" w:type="dxa"/>
            <w:vMerge w:val="restart"/>
            <w:vAlign w:val="center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30D" w:rsidRPr="0070030D" w:rsidTr="00F97647">
        <w:trPr>
          <w:trHeight w:val="529"/>
        </w:trPr>
        <w:tc>
          <w:tcPr>
            <w:tcW w:w="899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1288" w:type="dxa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70030D" w:rsidRPr="0070030D" w:rsidRDefault="0070030D" w:rsidP="00700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18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30D" w:rsidRPr="0070030D" w:rsidRDefault="0070030D" w:rsidP="0070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vAlign w:val="center"/>
          </w:tcPr>
          <w:p w:rsidR="0070030D" w:rsidRPr="0070030D" w:rsidRDefault="0070030D" w:rsidP="0070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0030D" w:rsidRPr="0070030D" w:rsidRDefault="0070030D" w:rsidP="007003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030D" w:rsidRPr="0070030D" w:rsidRDefault="0070030D" w:rsidP="0070030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030D" w:rsidRPr="0070030D" w:rsidRDefault="0070030D" w:rsidP="00700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402BB" w:rsidRPr="0070030D" w:rsidRDefault="0070030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402BB" w:rsidRPr="0070030D" w:rsidSect="007003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1E" w:rsidRDefault="0070030D">
    <w:pPr>
      <w:pStyle w:val="a3"/>
    </w:pPr>
    <w:r>
      <w:t xml:space="preserve">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4AA12A"/>
    <w:lvl w:ilvl="0">
      <w:numFmt w:val="bullet"/>
      <w:lvlText w:val="*"/>
      <w:lvlJc w:val="left"/>
    </w:lvl>
  </w:abstractNum>
  <w:abstractNum w:abstractNumId="1">
    <w:nsid w:val="184C3F0D"/>
    <w:multiLevelType w:val="hybridMultilevel"/>
    <w:tmpl w:val="76809904"/>
    <w:lvl w:ilvl="0" w:tplc="957C4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804ED"/>
    <w:multiLevelType w:val="hybridMultilevel"/>
    <w:tmpl w:val="74043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C3"/>
    <w:rsid w:val="005E6B38"/>
    <w:rsid w:val="0070030D"/>
    <w:rsid w:val="00AD09FC"/>
    <w:rsid w:val="00B7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2241</Words>
  <Characters>12775</Characters>
  <Application>Microsoft Office Word</Application>
  <DocSecurity>0</DocSecurity>
  <Lines>106</Lines>
  <Paragraphs>29</Paragraphs>
  <ScaleCrop>false</ScaleCrop>
  <Company>Krokoz™</Company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2017-01-17T01:50:00Z</dcterms:created>
  <dcterms:modified xsi:type="dcterms:W3CDTF">2017-01-17T01:51:00Z</dcterms:modified>
</cp:coreProperties>
</file>